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lang w:val="en-US" w:eastAsia="zh-CN"/>
        </w:rPr>
      </w:pPr>
    </w:p>
    <w:p>
      <w:pPr>
        <w:pStyle w:val="3"/>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-178435</wp:posOffset>
            </wp:positionH>
            <wp:positionV relativeFrom="paragraph">
              <wp:posOffset>200660</wp:posOffset>
            </wp:positionV>
            <wp:extent cx="5393055" cy="1011555"/>
            <wp:effectExtent l="0" t="0" r="4445" b="444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393055" cy="1011555"/>
                    </a:xfrm>
                    <a:prstGeom prst="rect">
                      <a:avLst/>
                    </a:prstGeom>
                    <a:noFill/>
                    <a:ln>
                      <a:noFill/>
                    </a:ln>
                  </pic:spPr>
                </pic:pic>
              </a:graphicData>
            </a:graphic>
          </wp:anchor>
        </w:drawing>
      </w:r>
    </w:p>
    <w:p>
      <w:pPr>
        <w:ind w:left="0" w:leftChars="0" w:firstLine="0" w:firstLineChars="0"/>
        <w:jc w:val="center"/>
        <w:rPr>
          <w:rFonts w:hint="eastAsia" w:ascii="方正小标宋_GBK" w:hAnsi="方正小标宋_GBK" w:eastAsia="方正小标宋_GBK" w:cs="方正小标宋_GBK"/>
          <w:sz w:val="44"/>
          <w:szCs w:val="36"/>
          <w:lang w:val="en-US" w:eastAsia="zh-CN"/>
        </w:rPr>
      </w:pPr>
      <w:r>
        <w:rPr>
          <w:rFonts w:hint="eastAsia" w:ascii="方正小标宋_GBK" w:hAnsi="方正小标宋_GBK" w:eastAsia="方正小标宋_GBK" w:cs="方正小标宋_GBK"/>
          <w:sz w:val="44"/>
          <w:szCs w:val="36"/>
          <w:lang w:val="en-US" w:eastAsia="zh-CN"/>
        </w:rPr>
        <w:t>2023年云南省优秀教师推荐对象事迹</w:t>
      </w: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firstLine="1280" w:firstLineChars="400"/>
        <w:jc w:val="both"/>
        <w:rPr>
          <w:rFonts w:hint="default"/>
          <w:u w:val="single"/>
          <w:lang w:val="en-US" w:eastAsia="zh-CN"/>
        </w:rPr>
      </w:pPr>
      <w:r>
        <w:rPr>
          <w:rFonts w:hint="eastAsia"/>
          <w:lang w:val="en-US" w:eastAsia="zh-CN"/>
        </w:rPr>
        <w:t>推荐对象：</w:t>
      </w:r>
      <w:r>
        <w:rPr>
          <w:rFonts w:hint="eastAsia"/>
          <w:u w:val="single"/>
          <w:lang w:val="en-US" w:eastAsia="zh-CN"/>
        </w:rPr>
        <w:t xml:space="preserve">        邵 权          </w:t>
      </w:r>
    </w:p>
    <w:p>
      <w:pPr>
        <w:ind w:left="0" w:leftChars="0" w:firstLine="1280" w:firstLineChars="400"/>
        <w:jc w:val="both"/>
        <w:rPr>
          <w:rFonts w:hint="default"/>
          <w:u w:val="single"/>
          <w:lang w:val="en-US" w:eastAsia="zh-CN"/>
        </w:rPr>
      </w:pPr>
      <w:r>
        <w:rPr>
          <w:rFonts w:hint="eastAsia"/>
          <w:u w:val="none"/>
          <w:lang w:val="en-US" w:eastAsia="zh-CN"/>
        </w:rPr>
        <w:t>推荐单位：</w:t>
      </w:r>
      <w:r>
        <w:rPr>
          <w:rFonts w:hint="eastAsia"/>
          <w:u w:val="single"/>
          <w:lang w:val="en-US" w:eastAsia="zh-CN"/>
        </w:rPr>
        <w:t xml:space="preserve">  云南农业职业技术学院 </w:t>
      </w: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ind w:left="0" w:leftChars="0" w:firstLine="0" w:firstLineChars="0"/>
        <w:jc w:val="center"/>
        <w:rPr>
          <w:rFonts w:hint="default"/>
          <w:lang w:val="en-US" w:eastAsia="zh-CN"/>
        </w:rPr>
      </w:pPr>
      <w:r>
        <w:rPr>
          <w:rFonts w:hint="eastAsia"/>
          <w:lang w:val="en-US" w:eastAsia="zh-CN"/>
        </w:rPr>
        <w:t>2023年8月</w:t>
      </w:r>
    </w:p>
    <w:p>
      <w:pPr>
        <w:bidi w:val="0"/>
        <w:rPr>
          <w:rFonts w:hint="eastAsia"/>
          <w:lang w:val="en-US" w:eastAsia="zh-CN"/>
        </w:rPr>
      </w:pPr>
    </w:p>
    <w:p>
      <w:pPr>
        <w:pStyle w:val="3"/>
        <w:rPr>
          <w:rFonts w:hint="eastAsia"/>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6"/>
        <w:jc w:val="both"/>
        <w:rPr>
          <w:rFonts w:hint="eastAsia"/>
          <w:sz w:val="24"/>
          <w:szCs w:val="16"/>
          <w:lang w:val="en-US" w:eastAsia="zh-CN"/>
        </w:rPr>
      </w:pPr>
      <w:r>
        <w:rPr>
          <w:rFonts w:hint="eastAsia"/>
          <w:sz w:val="24"/>
          <w:szCs w:val="16"/>
          <w:lang w:val="en-US" w:eastAsia="zh-CN"/>
        </w:rPr>
        <w:t>2023年云南省优秀教师推荐对象事迹</w:t>
      </w:r>
    </w:p>
    <w:p>
      <w:pPr>
        <w:pStyle w:val="6"/>
        <w:jc w:val="center"/>
        <w:rPr>
          <w:rFonts w:hint="default"/>
          <w:lang w:val="en-US" w:eastAsia="zh-CN"/>
        </w:rPr>
      </w:pPr>
      <w:r>
        <w:rPr>
          <w:rFonts w:hint="eastAsia"/>
          <w:lang w:val="en-US" w:eastAsia="zh-CN"/>
        </w:rPr>
        <w:t>踔厉分发 笃行致远 用行动书写精彩</w:t>
      </w:r>
    </w:p>
    <w:p>
      <w:pPr>
        <w:ind w:left="0" w:leftChars="0" w:firstLine="0" w:firstLineChars="0"/>
        <w:jc w:val="center"/>
        <w:rPr>
          <w:rFonts w:hint="eastAsia"/>
          <w:lang w:val="en-US" w:eastAsia="zh-CN"/>
        </w:rPr>
      </w:pPr>
      <w:r>
        <w:rPr>
          <w:rFonts w:hint="eastAsia"/>
          <w:lang w:val="en-US" w:eastAsia="zh-CN"/>
        </w:rPr>
        <w:t>邵权 云南农业职业技术学院</w:t>
      </w:r>
    </w:p>
    <w:p>
      <w:pPr>
        <w:bidi w:val="0"/>
        <w:rPr>
          <w:rFonts w:hint="eastAsia"/>
          <w:lang w:val="en-US" w:eastAsia="zh-CN"/>
        </w:rPr>
      </w:pPr>
      <w:r>
        <w:rPr>
          <w:rFonts w:hint="eastAsia"/>
          <w:lang w:val="en-US" w:eastAsia="zh-CN"/>
        </w:rPr>
        <w:t>邵权，男，1981年7月生，硕士研究生，中共党员，2008年11月通过公开招聘到云南农业职业技术学院工作，一直从事教育教学工作至今。现任云南农业职业技术学院教务处处长、高等职业研究所（评估中心）所长（主任）、发展规划办公室主任，农学与园艺类专业副教授。校级“师德楷模”获得者。云南省教学成果奖一等奖1项，主持二等奖1项。云南省高等职业教育创新发展行动计划示范性创新创业教育专门课程1门。云南省职业教育教师教学创新团队：园艺技术专业团队的主要成员。指导学生参加参加国家“挑战杯”创新创业大赛获三等奖1项，省级金奖1项，银奖2项；中华职教社第二届中华职业教育创新创业大赛三等奖1项。</w:t>
      </w:r>
    </w:p>
    <w:p>
      <w:pPr>
        <w:pStyle w:val="3"/>
        <w:bidi w:val="0"/>
      </w:pPr>
      <w:r>
        <w:rPr>
          <w:rFonts w:hint="eastAsia"/>
        </w:rPr>
        <w:t>一</w:t>
      </w:r>
      <w:r>
        <w:rPr>
          <w:rFonts w:hint="eastAsia"/>
          <w:lang w:eastAsia="zh-CN"/>
        </w:rPr>
        <w:t>、</w:t>
      </w:r>
      <w:r>
        <w:rPr>
          <w:rFonts w:hint="eastAsia"/>
        </w:rPr>
        <w:t>甘当立德树人的孺子牛，培养知农爱农的高素质技术技能人才</w:t>
      </w:r>
    </w:p>
    <w:p>
      <w:pPr>
        <w:bidi w:val="0"/>
        <w:rPr>
          <w:rFonts w:hint="eastAsia"/>
          <w:lang w:val="en-US" w:eastAsia="zh-CN"/>
        </w:rPr>
      </w:pPr>
      <w:r>
        <w:rPr>
          <w:rFonts w:hint="eastAsia"/>
        </w:rPr>
        <w:t>坚守立德树人初心，关注学生全面发展。</w:t>
      </w:r>
      <w:r>
        <w:rPr>
          <w:rFonts w:hint="eastAsia"/>
          <w:lang w:val="en-US" w:eastAsia="zh-CN"/>
        </w:rPr>
        <w:t>怀揣一份“功成不必在我，功成必定有我”的责任意识，积极作为，勇担责任。“人生的扣子从一开始就要扣好”，针对学生，在教学过程中注重理论与实践相结合，注重培养学生实际操作能力，精心设计教学计划，灵活运用多种教学方法，激发学生的学习兴趣，注重培养学生创新能力和实践能力。14年前，他怀揣一腔热血来到学校，努力践行教育梦想。14年来，难忘学生渴求改变命运的眼眸、课堂思辩的火花，这一切，激励他在工作中不驰于空想，不骛于虚声，逐梦而行。为乡村振兴人才培养做出贡献。</w:t>
      </w:r>
    </w:p>
    <w:p>
      <w:pPr>
        <w:bidi w:val="0"/>
      </w:pPr>
      <w:r>
        <w:rPr>
          <w:rFonts w:hint="eastAsia"/>
        </w:rPr>
        <w:t>近年累计授课培养学生3456人次、2042个课时，学生评教成绩为优秀。具有二级创业咨询师资质，指导学生参加全国“挑战杯”创新创业大赛</w:t>
      </w:r>
      <w:r>
        <w:rPr>
          <w:rFonts w:hint="eastAsia"/>
          <w:lang w:eastAsia="zh-CN"/>
        </w:rPr>
        <w:t>、</w:t>
      </w:r>
      <w:r>
        <w:rPr>
          <w:rFonts w:hint="eastAsia"/>
          <w:lang w:val="en-US" w:eastAsia="zh-CN"/>
        </w:rPr>
        <w:t>中华职教社创新创业大赛</w:t>
      </w:r>
      <w:r>
        <w:rPr>
          <w:rFonts w:hint="eastAsia"/>
        </w:rPr>
        <w:t>等各级各类竞赛获奖6次，其中全国赛获奖2次、省级赛获奖4次。担任班主任的班级获评为省级优秀班集体。</w:t>
      </w:r>
      <w:r>
        <w:t>具有农艺工、农业技术员高级考评员资质</w:t>
      </w:r>
      <w:r>
        <w:rPr>
          <w:rFonts w:hint="eastAsia"/>
        </w:rPr>
        <w:t>，开展技术技能积累与创新，获实用新型专利4项，主编</w:t>
      </w:r>
      <w:r>
        <w:rPr>
          <w:rFonts w:hint="eastAsia"/>
          <w:lang w:eastAsia="zh-CN"/>
        </w:rPr>
        <w:t>、</w:t>
      </w:r>
      <w:r>
        <w:rPr>
          <w:rFonts w:hint="eastAsia"/>
          <w:lang w:val="en-US" w:eastAsia="zh-CN"/>
        </w:rPr>
        <w:t>副主编</w:t>
      </w:r>
      <w:r>
        <w:rPr>
          <w:rFonts w:hint="eastAsia"/>
        </w:rPr>
        <w:t>出版《农业基础》《农业生产技能培训与就业指导》等国家级规划教材，申报建设的太空蔬菜生产性实训基地成为国家与省级校企共建生产性实训基地。</w:t>
      </w:r>
    </w:p>
    <w:p>
      <w:pPr>
        <w:bidi w:val="0"/>
        <w:rPr>
          <w:lang w:val="en-US" w:eastAsia="zh-CN"/>
        </w:rPr>
      </w:pPr>
      <w:r>
        <w:rPr>
          <w:rFonts w:hint="eastAsia"/>
          <w:lang w:val="en-US" w:eastAsia="zh-CN"/>
        </w:rPr>
        <w:t>2022年，荣获云南农业职业技术学院第二届“师德楷模”称号。2017年至今连续6年学校年度考核为优秀。先后三次获校级优秀共产党员荣誉称号（2012、2016、2021），2012年获云南省农业厅创先争优优秀共产党员荣誉称号。现兼任</w:t>
      </w:r>
      <w:r>
        <w:rPr>
          <w:lang w:val="en-US" w:eastAsia="zh-CN"/>
        </w:rPr>
        <w:t>全国生物技术职业教育教学指导委员会农业生物技术专业委员会委员</w:t>
      </w:r>
      <w:r>
        <w:rPr>
          <w:rFonts w:hint="eastAsia"/>
          <w:lang w:val="en-US" w:eastAsia="zh-CN"/>
        </w:rPr>
        <w:t>；云南省生物技术职业教育教学指导委员会秘书长、委员；云南省农业职业教育教学指导委员会委员；云南省高等教育学会高职高专专业委员会副秘书长。</w:t>
      </w:r>
    </w:p>
    <w:p>
      <w:pPr>
        <w:pStyle w:val="3"/>
        <w:bidi w:val="0"/>
        <w:rPr>
          <w:lang w:val="en-US" w:eastAsia="zh-CN"/>
        </w:rPr>
      </w:pPr>
      <w:r>
        <w:rPr>
          <w:rFonts w:hint="eastAsia"/>
          <w:lang w:val="en-US" w:eastAsia="zh-CN"/>
        </w:rPr>
        <w:t>二、甘当潜心钻研的拓荒牛，耕耘云南农业职业教育研究喜结硕果</w:t>
      </w:r>
    </w:p>
    <w:p>
      <w:pPr>
        <w:bidi w:val="0"/>
      </w:pPr>
      <w:r>
        <w:rPr>
          <w:rFonts w:hint="eastAsia"/>
        </w:rPr>
        <w:t>注重教育教学研究，把理论融入实践，把实践总结升华，推动学校教学模式改革，为学校提高课堂教学质量提供了模式与实践。主持或参与</w:t>
      </w:r>
      <w:r>
        <w:t>中华职教社</w:t>
      </w:r>
      <w:r>
        <w:rPr>
          <w:rFonts w:hint="eastAsia"/>
        </w:rPr>
        <w:t>、中国农业技术教育学会等课题共13项，完成2017年度教育厅教育综合改革重点项目，2018年主持《创新创业教育与就业指导》课程获云南省高等职业教育创新发展行动计划示范性课程立项建设项目。在省级及以上刊物公开发表教育教学研究论文17篇。2022年主编出版《2020云南职业教育蓝皮书》。</w:t>
      </w:r>
    </w:p>
    <w:p>
      <w:pPr>
        <w:bidi w:val="0"/>
        <w:rPr>
          <w:lang w:val="en-US" w:eastAsia="zh-CN"/>
        </w:rPr>
      </w:pPr>
      <w:r>
        <w:rPr>
          <w:rFonts w:hint="eastAsia"/>
          <w:lang w:val="en-US" w:eastAsia="zh-CN"/>
        </w:rPr>
        <w:t>2023年，主持的《基于服务“三农”人才培养的创新创业教育体系构建实践与探索》获云南省教学成果二等奖，参与的《全方位、全维度一体化的高质量育人体系构建探索》获一等奖（排名第4）。</w:t>
      </w:r>
    </w:p>
    <w:p>
      <w:pPr>
        <w:bidi w:val="0"/>
        <w:rPr>
          <w:lang w:val="en-US" w:eastAsia="zh-CN"/>
        </w:rPr>
      </w:pPr>
      <w:r>
        <w:rPr>
          <w:rFonts w:hint="eastAsia"/>
          <w:lang w:val="en-US" w:eastAsia="zh-CN"/>
        </w:rPr>
        <w:t>坚持教育者先受教育，坚持成为政治素质过硬、业务能力精湛、育人水平高超的高素质教师。2023年，探索践行分类分层的人才培养理念，指导完成园艺技术、作物栽培与经营管理等11个涉农专业人才培养方案的制修订。兼任云南省农业职业教育教学指导委员会委员；云南省高等教育学会高职高专专业委员会副秘书长。</w:t>
      </w:r>
    </w:p>
    <w:p>
      <w:pPr>
        <w:pStyle w:val="3"/>
        <w:bidi w:val="0"/>
        <w:rPr>
          <w:lang w:val="en-US" w:eastAsia="zh-CN"/>
        </w:rPr>
      </w:pPr>
      <w:r>
        <w:rPr>
          <w:rFonts w:hint="eastAsia"/>
          <w:lang w:val="en-US" w:eastAsia="zh-CN"/>
        </w:rPr>
        <w:t>三、甘当默默无闻的老黄牛，谱写云南农职院高质量发展的时代新歌</w:t>
      </w:r>
    </w:p>
    <w:p>
      <w:pPr>
        <w:bidi w:val="0"/>
        <w:rPr>
          <w:rFonts w:hint="eastAsia"/>
          <w:lang w:eastAsia="zh-CN"/>
        </w:rPr>
      </w:pPr>
      <w:r>
        <w:rPr>
          <w:rFonts w:hint="eastAsia"/>
        </w:rPr>
        <w:t>忠于职守，甘于奉献，</w:t>
      </w:r>
      <w:r>
        <w:rPr>
          <w:rFonts w:hint="eastAsia"/>
          <w:lang w:val="en-US" w:eastAsia="zh-CN"/>
        </w:rPr>
        <w:t>充分发挥自己的专业能力和经验，为学校的发展和同事的成长提供了有益的帮助和指导。2017年至今连续6年考核为优秀。主动承担起各项工作的责任，</w:t>
      </w:r>
      <w:r>
        <w:rPr>
          <w:rFonts w:hint="eastAsia"/>
        </w:rPr>
        <w:t>为学校高质量发展做出大量卓有成效的工作，助力学校获得多项标志性荣誉</w:t>
      </w:r>
      <w:r>
        <w:rPr>
          <w:rFonts w:hint="eastAsia"/>
          <w:lang w:eastAsia="zh-CN"/>
        </w:rPr>
        <w:t>，</w:t>
      </w:r>
      <w:r>
        <w:rPr>
          <w:rFonts w:hint="eastAsia"/>
          <w:lang w:val="en-US" w:eastAsia="zh-CN"/>
        </w:rPr>
        <w:t>参与学院3年创新行动发展计划项目（2016-2018年）的推动实施及成果申报工作，</w:t>
      </w:r>
      <w:r>
        <w:rPr>
          <w:rFonts w:hint="eastAsia"/>
        </w:rPr>
        <w:t>作为主要执笔者，完成学校省级优质院校建设方案、国家优质校建设、</w:t>
      </w:r>
      <w:r>
        <w:rPr>
          <w:rFonts w:hint="eastAsia"/>
          <w:lang w:val="en-US" w:eastAsia="zh-CN"/>
        </w:rPr>
        <w:t>国家</w:t>
      </w:r>
      <w:r>
        <w:rPr>
          <w:rFonts w:hint="eastAsia"/>
        </w:rPr>
        <w:t>“双高校”</w:t>
      </w:r>
      <w:r>
        <w:rPr>
          <w:rFonts w:hint="eastAsia"/>
          <w:lang w:eastAsia="zh-CN"/>
        </w:rPr>
        <w:t>、</w:t>
      </w:r>
      <w:r>
        <w:rPr>
          <w:rFonts w:hint="eastAsia"/>
        </w:rPr>
        <w:t>全国乡村振兴人才培养优质校、云南省“双高校”等申报材料的撰写工作；作为主要参与者，完成《云南农业职业技术学院高质量发展三年行动计划（2023-2025年）》；作为主要推动者，遴选建设校级高水平专业群4个。</w:t>
      </w:r>
    </w:p>
    <w:p>
      <w:pPr>
        <w:bidi w:val="0"/>
        <w:rPr>
          <w:rFonts w:hint="eastAsia"/>
          <w:lang w:eastAsia="zh-CN"/>
        </w:rPr>
      </w:pPr>
      <w:r>
        <w:rPr>
          <w:rFonts w:hint="eastAsia"/>
          <w:lang w:val="en-US" w:eastAsia="zh-CN"/>
        </w:rPr>
        <w:t>邵权坚持以习近平总书记关于教育的重要论述为根本遵循，全面贯彻党的教育方针，</w:t>
      </w:r>
      <w:r>
        <w:rPr>
          <w:rFonts w:hint="eastAsia"/>
          <w:lang w:eastAsia="zh-CN"/>
        </w:rPr>
        <w:t>忠于教育初心、勇于担当责任，</w:t>
      </w:r>
      <w:r>
        <w:rPr>
          <w:rFonts w:hint="eastAsia"/>
          <w:lang w:val="en-US" w:eastAsia="zh-CN"/>
        </w:rPr>
        <w:t>踔厉奋发、勇毅前行，做</w:t>
      </w:r>
      <w:r>
        <w:rPr>
          <w:rFonts w:hint="eastAsia"/>
          <w:lang w:eastAsia="zh-CN"/>
        </w:rPr>
        <w:t>“</w:t>
      </w:r>
      <w:r>
        <w:rPr>
          <w:rFonts w:hint="eastAsia"/>
          <w:lang w:val="en-US" w:eastAsia="zh-CN"/>
        </w:rPr>
        <w:t>四有</w:t>
      </w:r>
      <w:r>
        <w:rPr>
          <w:rFonts w:hint="eastAsia"/>
          <w:lang w:eastAsia="zh-CN"/>
        </w:rPr>
        <w:t>”</w:t>
      </w:r>
      <w:r>
        <w:rPr>
          <w:rFonts w:hint="eastAsia"/>
          <w:lang w:val="en-US" w:eastAsia="zh-CN"/>
        </w:rPr>
        <w:t>好</w:t>
      </w:r>
      <w:r>
        <w:rPr>
          <w:rFonts w:hint="eastAsia"/>
          <w:lang w:eastAsia="zh-CN"/>
        </w:rPr>
        <w:t>老师。“</w:t>
      </w:r>
      <w:r>
        <w:rPr>
          <w:rFonts w:hint="eastAsia"/>
          <w:lang w:eastAsia="zh-CN"/>
        </w:rPr>
        <w:fldChar w:fldCharType="begin"/>
      </w:r>
      <w:r>
        <w:rPr>
          <w:rFonts w:hint="eastAsia"/>
          <w:lang w:eastAsia="zh-CN"/>
        </w:rPr>
        <w:instrText xml:space="preserve"> HYPERLINK "https://www.baidu.com/link?url=nZqNt-nwe75Gjt5wED0RCEUvZWqNWtTugMTLwv8kBU16nNBDJTmp3uzcIe9zAlyZLkXiz8nTQx0cNn9-ZS2lLq&amp;wd=&amp;eqid=98164a200002331a0000000364c1d5b8" \t "https://www.baidu.com/_blank" </w:instrText>
      </w:r>
      <w:r>
        <w:rPr>
          <w:rFonts w:hint="eastAsia"/>
          <w:lang w:eastAsia="zh-CN"/>
        </w:rPr>
        <w:fldChar w:fldCharType="separate"/>
      </w:r>
      <w:r>
        <w:rPr>
          <w:rFonts w:hint="eastAsia"/>
          <w:lang w:eastAsia="zh-CN"/>
        </w:rPr>
        <w:t>诚实做人，勤勉干事</w:t>
      </w:r>
      <w:r>
        <w:rPr>
          <w:rFonts w:hint="eastAsia"/>
          <w:lang w:eastAsia="zh-CN"/>
        </w:rPr>
        <w:fldChar w:fldCharType="end"/>
      </w:r>
      <w:r>
        <w:rPr>
          <w:rFonts w:hint="eastAsia"/>
          <w:lang w:eastAsia="zh-CN"/>
        </w:rPr>
        <w:t>”是</w:t>
      </w:r>
      <w:r>
        <w:rPr>
          <w:rFonts w:hint="eastAsia"/>
          <w:lang w:val="en-US" w:eastAsia="zh-CN"/>
        </w:rPr>
        <w:t>邵权</w:t>
      </w:r>
      <w:r>
        <w:rPr>
          <w:rFonts w:hint="eastAsia"/>
          <w:lang w:eastAsia="zh-CN"/>
        </w:rPr>
        <w:t>的真实写照，是一个“干事的人”是老师们对</w:t>
      </w:r>
      <w:r>
        <w:rPr>
          <w:rFonts w:hint="eastAsia"/>
          <w:lang w:val="en-US" w:eastAsia="zh-CN"/>
        </w:rPr>
        <w:t>邵权</w:t>
      </w:r>
      <w:r>
        <w:rPr>
          <w:rFonts w:hint="eastAsia"/>
          <w:lang w:eastAsia="zh-CN"/>
        </w:rPr>
        <w:t>老师的忠恳评价。他正在新的岗位上凝心聚力、全力以赴，为更多学生成长、为学校更好发展躬身前行，</w:t>
      </w:r>
      <w:r>
        <w:rPr>
          <w:rFonts w:hint="eastAsia"/>
          <w:lang w:val="en-US" w:eastAsia="zh-CN"/>
        </w:rPr>
        <w:t>用行动书写精彩</w:t>
      </w:r>
      <w:r>
        <w:rPr>
          <w:rFonts w:hint="eastAsia"/>
          <w:lang w:eastAsia="zh-CN"/>
        </w:rPr>
        <w:t>。</w:t>
      </w:r>
    </w:p>
    <w:p>
      <w:pPr>
        <w:pStyle w:val="2"/>
        <w:rPr>
          <w:rFonts w:hint="eastAsia"/>
          <w:lang w:eastAsia="zh-CN"/>
        </w:rPr>
      </w:pPr>
    </w:p>
    <w:p>
      <w:pPr>
        <w:bidi w:val="0"/>
        <w:rPr>
          <w:rFonts w:hint="default" w:ascii="Times New Roman" w:hAnsi="Times New Roman" w:eastAsia="仿宋_GB2312" w:cs="Times New Roman"/>
          <w:sz w:val="24"/>
          <w:szCs w:val="22"/>
          <w:lang w:val="en-US" w:eastAsia="zh-CN"/>
        </w:rPr>
      </w:pPr>
      <w:r>
        <w:rPr>
          <w:rFonts w:hint="eastAsia"/>
          <w:lang w:val="en-US" w:eastAsia="zh-CN"/>
        </w:rPr>
        <w:t xml:space="preserve">                         </w:t>
      </w:r>
      <w:bookmarkStart w:id="0" w:name="_GoBack"/>
      <w:bookmarkEnd w:id="0"/>
      <w:r>
        <w:rPr>
          <w:rFonts w:hint="eastAsia"/>
          <w:lang w:val="en-US" w:eastAsia="zh-CN"/>
        </w:rPr>
        <w:t xml:space="preserve">  </w:t>
      </w:r>
    </w:p>
    <w:sectPr>
      <w:headerReference r:id="rId11" w:type="default"/>
      <w:footerReference r:id="rId13" w:type="default"/>
      <w:headerReference r:id="rId12"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5EC12B87-8191-4403-A472-18E379EED4BC}"/>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E496B378-FCA8-4DF7-A18A-3F48EFBB3203}"/>
  </w:font>
  <w:font w:name="楷体">
    <w:panose1 w:val="02010609060101010101"/>
    <w:charset w:val="86"/>
    <w:family w:val="modern"/>
    <w:pitch w:val="default"/>
    <w:sig w:usb0="800002BF" w:usb1="38CF7CFA" w:usb2="00000016" w:usb3="00000000" w:csb0="00040001" w:csb1="00000000"/>
    <w:embedRegular r:id="rId3" w:fontKey="{0F245D89-8E32-438A-9FD5-AE700CD7BD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ascii="楷体" w:hAnsi="楷体" w:eastAsia="楷体" w:cs="楷体"/>
        <w:i/>
        <w:iCs/>
        <w:color w:val="767171" w:themeColor="background2" w:themeShade="80"/>
        <w:sz w:val="16"/>
        <w:szCs w:val="16"/>
        <w:lang w:val="en-US"/>
      </w:rPr>
    </w:pPr>
    <w:r>
      <w:rPr>
        <w:rFonts w:hint="eastAsia" w:ascii="楷体" w:hAnsi="楷体" w:eastAsia="楷体" w:cs="楷体"/>
        <w:i/>
        <w:iCs/>
        <w:color w:val="767171" w:themeColor="background2" w:themeShade="80"/>
        <w:sz w:val="16"/>
        <w:szCs w:val="16"/>
        <w:lang w:val="en-US" w:eastAsia="zh-CN"/>
      </w:rPr>
      <w:t xml:space="preserve">                                      2023年云南省优秀教师推荐对象事迹---云南农业职业技术学院邵权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jc w:val="both"/>
      <w:rPr>
        <w:rFonts w:hint="eastAsia" w:ascii="楷体" w:hAnsi="楷体" w:eastAsia="楷体" w:cs="楷体"/>
        <w:i/>
        <w:iCs/>
        <w:color w:val="767171" w:themeColor="background2" w:themeShade="80"/>
        <w:sz w:val="16"/>
        <w:szCs w:val="16"/>
        <w:lang w:val="en-US" w:eastAsia="zh-CN"/>
      </w:rPr>
    </w:pPr>
    <w:r>
      <w:rPr>
        <w:rFonts w:hint="eastAsia" w:ascii="楷体" w:hAnsi="楷体" w:eastAsia="楷体" w:cs="楷体"/>
        <w:i/>
        <w:iCs/>
        <w:color w:val="767171" w:themeColor="background2" w:themeShade="80"/>
        <w:sz w:val="16"/>
        <w:szCs w:val="16"/>
        <w:lang w:val="en-US" w:eastAsia="zh-CN"/>
      </w:rPr>
      <w:t>2023年云南省优秀教师推荐对象事迹---云南农业职业技术学院邵权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ZWJjYjg2YjgwMmY3MjM0NDdjNWMzZDc3ZGU5NWMifQ=="/>
  </w:docVars>
  <w:rsids>
    <w:rsidRoot w:val="615B78FE"/>
    <w:rsid w:val="00024D4C"/>
    <w:rsid w:val="000303CE"/>
    <w:rsid w:val="0007593E"/>
    <w:rsid w:val="000C48B0"/>
    <w:rsid w:val="00117536"/>
    <w:rsid w:val="001529B3"/>
    <w:rsid w:val="001755EC"/>
    <w:rsid w:val="00190D53"/>
    <w:rsid w:val="0019538F"/>
    <w:rsid w:val="001A696E"/>
    <w:rsid w:val="001B26AF"/>
    <w:rsid w:val="001C5BDC"/>
    <w:rsid w:val="0020132E"/>
    <w:rsid w:val="00285810"/>
    <w:rsid w:val="002A1BD8"/>
    <w:rsid w:val="002D21C7"/>
    <w:rsid w:val="003E3B4F"/>
    <w:rsid w:val="00463B12"/>
    <w:rsid w:val="004D504A"/>
    <w:rsid w:val="004E2B12"/>
    <w:rsid w:val="005132AF"/>
    <w:rsid w:val="0054079F"/>
    <w:rsid w:val="00562ADC"/>
    <w:rsid w:val="0057414A"/>
    <w:rsid w:val="00582FBD"/>
    <w:rsid w:val="005848C6"/>
    <w:rsid w:val="00626A18"/>
    <w:rsid w:val="006734F2"/>
    <w:rsid w:val="006A6EAD"/>
    <w:rsid w:val="006B29F4"/>
    <w:rsid w:val="007165F9"/>
    <w:rsid w:val="00745546"/>
    <w:rsid w:val="007B62AE"/>
    <w:rsid w:val="008259C8"/>
    <w:rsid w:val="008A0CDE"/>
    <w:rsid w:val="00927B2C"/>
    <w:rsid w:val="00950FED"/>
    <w:rsid w:val="009A10A0"/>
    <w:rsid w:val="009B6976"/>
    <w:rsid w:val="00B50FBE"/>
    <w:rsid w:val="00B873B7"/>
    <w:rsid w:val="00B95F0A"/>
    <w:rsid w:val="00BF48C4"/>
    <w:rsid w:val="00C365AE"/>
    <w:rsid w:val="00CE2E07"/>
    <w:rsid w:val="00D2430D"/>
    <w:rsid w:val="00D2442C"/>
    <w:rsid w:val="00D62DAA"/>
    <w:rsid w:val="00DB4A1E"/>
    <w:rsid w:val="00DC3183"/>
    <w:rsid w:val="00E77663"/>
    <w:rsid w:val="00E87254"/>
    <w:rsid w:val="00E97D72"/>
    <w:rsid w:val="00EC7F56"/>
    <w:rsid w:val="00F344CB"/>
    <w:rsid w:val="00F518CB"/>
    <w:rsid w:val="00F713D1"/>
    <w:rsid w:val="00F93A3A"/>
    <w:rsid w:val="00FE2470"/>
    <w:rsid w:val="01D53B91"/>
    <w:rsid w:val="01F01BD2"/>
    <w:rsid w:val="03995AFA"/>
    <w:rsid w:val="05F652DD"/>
    <w:rsid w:val="0772691D"/>
    <w:rsid w:val="0F5A7394"/>
    <w:rsid w:val="104A0210"/>
    <w:rsid w:val="137F7DA4"/>
    <w:rsid w:val="15132378"/>
    <w:rsid w:val="17567D07"/>
    <w:rsid w:val="17D5725C"/>
    <w:rsid w:val="22774F16"/>
    <w:rsid w:val="252D7053"/>
    <w:rsid w:val="26740622"/>
    <w:rsid w:val="285343B6"/>
    <w:rsid w:val="294910DC"/>
    <w:rsid w:val="2FA647D0"/>
    <w:rsid w:val="32A01FA9"/>
    <w:rsid w:val="358831C4"/>
    <w:rsid w:val="359327BC"/>
    <w:rsid w:val="3B374692"/>
    <w:rsid w:val="4876582E"/>
    <w:rsid w:val="4B245A16"/>
    <w:rsid w:val="4BD62DE7"/>
    <w:rsid w:val="50253B41"/>
    <w:rsid w:val="51381F99"/>
    <w:rsid w:val="52BA3E05"/>
    <w:rsid w:val="545D7CF2"/>
    <w:rsid w:val="5C031F08"/>
    <w:rsid w:val="615B78FE"/>
    <w:rsid w:val="668A1765"/>
    <w:rsid w:val="69DD52B6"/>
    <w:rsid w:val="6D061EF4"/>
    <w:rsid w:val="6D370FF9"/>
    <w:rsid w:val="70F829D5"/>
    <w:rsid w:val="713E2ADE"/>
    <w:rsid w:val="72F44A27"/>
    <w:rsid w:val="77433222"/>
    <w:rsid w:val="7ABE4C8F"/>
    <w:rsid w:val="7E5213E5"/>
    <w:rsid w:val="7F1B581B"/>
    <w:rsid w:val="7FD93920"/>
    <w:rsid w:val="7FDA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723"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keepNext w:val="0"/>
      <w:keepLines w:val="0"/>
      <w:widowControl/>
      <w:outlineLvl w:val="0"/>
    </w:pPr>
    <w:rPr>
      <w:rFonts w:eastAsia="黑体" w:cs="Times New Roman"/>
      <w:bCs/>
      <w:kern w:val="44"/>
      <w:szCs w:val="44"/>
    </w:rPr>
  </w:style>
  <w:style w:type="paragraph" w:styleId="4">
    <w:name w:val="heading 2"/>
    <w:basedOn w:val="1"/>
    <w:next w:val="1"/>
    <w:unhideWhenUsed/>
    <w:qFormat/>
    <w:uiPriority w:val="0"/>
    <w:pPr>
      <w:keepNext/>
      <w:keepLines/>
      <w:outlineLvl w:val="1"/>
    </w:pPr>
    <w:rPr>
      <w:rFonts w:eastAsia="方正楷体_GBK" w:cs="Times New Roman"/>
      <w:bCs/>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keepNext/>
      <w:keepLines/>
      <w:spacing w:line="660" w:lineRule="exact"/>
      <w:ind w:firstLine="0" w:firstLineChars="0"/>
      <w:jc w:val="center"/>
      <w:outlineLvl w:val="3"/>
    </w:pPr>
    <w:rPr>
      <w:rFonts w:eastAsia="方正小标宋_GBK"/>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Balloon Text"/>
    <w:basedOn w:val="1"/>
    <w:link w:val="18"/>
    <w:qFormat/>
    <w:uiPriority w:val="0"/>
    <w:pPr>
      <w:spacing w:line="240" w:lineRule="auto"/>
    </w:pPr>
    <w:rPr>
      <w:sz w:val="18"/>
      <w:szCs w:val="18"/>
    </w:rPr>
  </w:style>
  <w:style w:type="paragraph" w:styleId="8">
    <w:name w:val="footer"/>
    <w:basedOn w:val="1"/>
    <w:link w:val="20"/>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FollowedHyperlink"/>
    <w:basedOn w:val="12"/>
    <w:qFormat/>
    <w:uiPriority w:val="0"/>
    <w:rPr>
      <w:color w:val="333333"/>
      <w:sz w:val="22"/>
      <w:szCs w:val="22"/>
      <w:u w:val="none"/>
    </w:rPr>
  </w:style>
  <w:style w:type="character" w:styleId="15">
    <w:name w:val="Emphasis"/>
    <w:basedOn w:val="12"/>
    <w:qFormat/>
    <w:uiPriority w:val="0"/>
  </w:style>
  <w:style w:type="character" w:styleId="16">
    <w:name w:val="Hyperlink"/>
    <w:basedOn w:val="12"/>
    <w:qFormat/>
    <w:uiPriority w:val="0"/>
    <w:rPr>
      <w:color w:val="333333"/>
      <w:sz w:val="22"/>
      <w:szCs w:val="22"/>
      <w:u w:val="none"/>
    </w:rPr>
  </w:style>
  <w:style w:type="character" w:customStyle="1" w:styleId="17">
    <w:name w:val="bsharetext"/>
    <w:basedOn w:val="12"/>
    <w:qFormat/>
    <w:uiPriority w:val="0"/>
  </w:style>
  <w:style w:type="character" w:customStyle="1" w:styleId="18">
    <w:name w:val="批注框文本 字符"/>
    <w:basedOn w:val="12"/>
    <w:link w:val="7"/>
    <w:qFormat/>
    <w:uiPriority w:val="0"/>
    <w:rPr>
      <w:rFonts w:eastAsia="方正仿宋_GBK" w:cstheme="minorBidi"/>
      <w:kern w:val="2"/>
      <w:sz w:val="18"/>
      <w:szCs w:val="18"/>
    </w:rPr>
  </w:style>
  <w:style w:type="character" w:customStyle="1" w:styleId="19">
    <w:name w:val="页眉 字符"/>
    <w:basedOn w:val="12"/>
    <w:link w:val="9"/>
    <w:qFormat/>
    <w:uiPriority w:val="0"/>
    <w:rPr>
      <w:rFonts w:eastAsia="方正仿宋_GBK" w:cstheme="minorBidi"/>
      <w:kern w:val="2"/>
      <w:sz w:val="18"/>
      <w:szCs w:val="18"/>
    </w:rPr>
  </w:style>
  <w:style w:type="character" w:customStyle="1" w:styleId="20">
    <w:name w:val="页脚 字符"/>
    <w:basedOn w:val="12"/>
    <w:link w:val="8"/>
    <w:qFormat/>
    <w:uiPriority w:val="0"/>
    <w:rPr>
      <w:rFonts w:eastAsia="方正仿宋_GBK"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3512</Words>
  <Characters>3547</Characters>
  <Lines>25</Lines>
  <Paragraphs>7</Paragraphs>
  <TotalTime>37</TotalTime>
  <ScaleCrop>false</ScaleCrop>
  <LinksUpToDate>false</LinksUpToDate>
  <CharactersWithSpaces>3552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2023-03-14T05:58:00Z</dcterms:created>
  <dc:creator>保志鹏</dc:creator>
  <cp:lastModifiedBy>ZIMG</cp:lastModifiedBy>
  <cp:lastPrinted>2022-09-15T02:58:00Z</cp:lastPrinted>
  <dcterms:modified xsi:type="dcterms:W3CDTF">2023-08-09T13:02:16Z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F68DBBBE4DB3485A8A5A32AFD3288087_13</vt:lpwstr>
  </property>
</Properties>
</file>